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4B" w:rsidRDefault="00D27A4B"/>
    <w:p w:rsidR="00D27A4B" w:rsidRPr="00D27A4B" w:rsidRDefault="00D27A4B" w:rsidP="00D27A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D27A4B">
        <w:rPr>
          <w:rFonts w:ascii="Arial" w:hAnsi="Arial" w:cs="Arial"/>
          <w:b/>
          <w:sz w:val="28"/>
          <w:szCs w:val="28"/>
        </w:rPr>
        <w:t xml:space="preserve">Leistungskonzept der KGS </w:t>
      </w:r>
      <w:proofErr w:type="spellStart"/>
      <w:r w:rsidRPr="00D27A4B">
        <w:rPr>
          <w:rFonts w:ascii="Arial" w:hAnsi="Arial" w:cs="Arial"/>
          <w:b/>
          <w:sz w:val="28"/>
          <w:szCs w:val="28"/>
        </w:rPr>
        <w:t>Birgelen</w:t>
      </w:r>
      <w:proofErr w:type="spellEnd"/>
    </w:p>
    <w:p w:rsidR="00D27A4B" w:rsidRPr="00D27A4B" w:rsidRDefault="00D27A4B" w:rsidP="00D27A4B">
      <w:pPr>
        <w:overflowPunct w:val="0"/>
        <w:autoSpaceDE w:val="0"/>
        <w:autoSpaceDN w:val="0"/>
        <w:adjustRightInd w:val="0"/>
        <w:spacing w:after="0" w:line="240" w:lineRule="auto"/>
        <w:ind w:left="927"/>
        <w:textAlignment w:val="baseline"/>
        <w:rPr>
          <w:rFonts w:ascii="Arial" w:hAnsi="Arial" w:cs="Arial"/>
          <w:b/>
          <w:sz w:val="28"/>
          <w:szCs w:val="28"/>
        </w:rPr>
      </w:pPr>
      <w:r w:rsidRPr="00D27A4B">
        <w:rPr>
          <w:rFonts w:ascii="Arial" w:hAnsi="Arial" w:cs="Arial"/>
          <w:b/>
          <w:sz w:val="28"/>
          <w:szCs w:val="28"/>
        </w:rPr>
        <w:t>Prozente/Tabelle (Mathe und Deutsch)</w:t>
      </w:r>
    </w:p>
    <w:p w:rsidR="00D27A4B" w:rsidRDefault="00D27A4B" w:rsidP="00D27A4B">
      <w:pPr>
        <w:ind w:left="927"/>
        <w:rPr>
          <w:rFonts w:ascii="Arial" w:hAnsi="Arial" w:cs="Arial"/>
          <w:sz w:val="28"/>
          <w:szCs w:val="28"/>
        </w:rPr>
      </w:pP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>Note 1 – 100-98%</w:t>
      </w: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>
        <w:rPr>
          <w:rFonts w:ascii="Arial" w:hAnsi="Arial" w:cs="Arial"/>
          <w:sz w:val="28"/>
          <w:szCs w:val="28"/>
          <w:lang w:val="en-US"/>
        </w:rPr>
        <w:t xml:space="preserve">2 </w:t>
      </w:r>
      <w:r w:rsidRPr="00D27A4B">
        <w:rPr>
          <w:rFonts w:ascii="Arial" w:hAnsi="Arial" w:cs="Arial"/>
          <w:sz w:val="28"/>
          <w:szCs w:val="28"/>
          <w:lang w:val="en-US"/>
        </w:rPr>
        <w:t>–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D27A4B">
        <w:rPr>
          <w:rFonts w:ascii="Arial" w:hAnsi="Arial" w:cs="Arial"/>
          <w:sz w:val="28"/>
          <w:szCs w:val="28"/>
          <w:lang w:val="en-US"/>
        </w:rPr>
        <w:t>97-</w:t>
      </w:r>
      <w:proofErr w:type="gramStart"/>
      <w:r w:rsidRPr="00D27A4B">
        <w:rPr>
          <w:rFonts w:ascii="Arial" w:hAnsi="Arial" w:cs="Arial"/>
          <w:sz w:val="28"/>
          <w:szCs w:val="28"/>
          <w:lang w:val="en-US"/>
        </w:rPr>
        <w:t>86%</w:t>
      </w:r>
      <w:proofErr w:type="gramEnd"/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>3 – 85-69%</w:t>
      </w: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D27A4B">
        <w:rPr>
          <w:rFonts w:ascii="Arial" w:hAnsi="Arial" w:cs="Arial"/>
          <w:sz w:val="28"/>
          <w:szCs w:val="28"/>
          <w:lang w:val="en-US"/>
        </w:rPr>
        <w:t>– 68-49%</w:t>
      </w: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>5 – 48- 26%</w:t>
      </w:r>
    </w:p>
    <w:p w:rsid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 xml:space="preserve">6 – 25- 0% </w:t>
      </w:r>
    </w:p>
    <w:p w:rsid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</w:p>
    <w:p w:rsid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</w:p>
    <w:p w:rsid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D27A4B" w:rsidRPr="00D27A4B" w:rsidRDefault="00D27A4B" w:rsidP="00D27A4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D27A4B">
        <w:rPr>
          <w:rFonts w:ascii="Arial" w:hAnsi="Arial" w:cs="Arial"/>
          <w:b/>
          <w:sz w:val="28"/>
          <w:szCs w:val="28"/>
        </w:rPr>
        <w:t xml:space="preserve">Leistungskonzept </w:t>
      </w:r>
      <w:r w:rsidRPr="00D27A4B">
        <w:rPr>
          <w:rFonts w:ascii="Arial" w:hAnsi="Arial" w:cs="Arial"/>
          <w:b/>
          <w:sz w:val="28"/>
          <w:szCs w:val="28"/>
        </w:rPr>
        <w:t xml:space="preserve">der KGS </w:t>
      </w:r>
      <w:proofErr w:type="spellStart"/>
      <w:r w:rsidRPr="00D27A4B">
        <w:rPr>
          <w:rFonts w:ascii="Arial" w:hAnsi="Arial" w:cs="Arial"/>
          <w:b/>
          <w:sz w:val="28"/>
          <w:szCs w:val="28"/>
        </w:rPr>
        <w:t>Birgelen</w:t>
      </w:r>
      <w:proofErr w:type="spellEnd"/>
    </w:p>
    <w:p w:rsidR="00D27A4B" w:rsidRPr="00D27A4B" w:rsidRDefault="00D27A4B" w:rsidP="00D27A4B">
      <w:pPr>
        <w:overflowPunct w:val="0"/>
        <w:autoSpaceDE w:val="0"/>
        <w:autoSpaceDN w:val="0"/>
        <w:adjustRightInd w:val="0"/>
        <w:spacing w:after="0" w:line="240" w:lineRule="auto"/>
        <w:ind w:left="927"/>
        <w:textAlignment w:val="baseline"/>
        <w:rPr>
          <w:rFonts w:ascii="Arial" w:hAnsi="Arial" w:cs="Arial"/>
          <w:b/>
          <w:sz w:val="28"/>
          <w:szCs w:val="28"/>
        </w:rPr>
      </w:pPr>
      <w:r w:rsidRPr="00D27A4B">
        <w:rPr>
          <w:rFonts w:ascii="Arial" w:hAnsi="Arial" w:cs="Arial"/>
          <w:b/>
          <w:sz w:val="28"/>
          <w:szCs w:val="28"/>
        </w:rPr>
        <w:t xml:space="preserve">Prozente/Tabelle </w:t>
      </w:r>
      <w:r w:rsidRPr="00D27A4B">
        <w:rPr>
          <w:rFonts w:ascii="Arial" w:hAnsi="Arial" w:cs="Arial"/>
          <w:b/>
          <w:sz w:val="28"/>
          <w:szCs w:val="28"/>
        </w:rPr>
        <w:t>(Mathe und Deutsch)</w:t>
      </w:r>
    </w:p>
    <w:p w:rsidR="00D27A4B" w:rsidRDefault="00D27A4B" w:rsidP="00D27A4B">
      <w:pPr>
        <w:ind w:left="927"/>
        <w:rPr>
          <w:rFonts w:ascii="Arial" w:hAnsi="Arial" w:cs="Arial"/>
          <w:sz w:val="28"/>
          <w:szCs w:val="28"/>
        </w:rPr>
      </w:pP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>1 – 100-98%</w:t>
      </w: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>
        <w:rPr>
          <w:rFonts w:ascii="Arial" w:hAnsi="Arial" w:cs="Arial"/>
          <w:sz w:val="28"/>
          <w:szCs w:val="28"/>
          <w:lang w:val="en-US"/>
        </w:rPr>
        <w:t xml:space="preserve">2 </w:t>
      </w:r>
      <w:r w:rsidRPr="00D27A4B">
        <w:rPr>
          <w:rFonts w:ascii="Arial" w:hAnsi="Arial" w:cs="Arial"/>
          <w:sz w:val="28"/>
          <w:szCs w:val="28"/>
          <w:lang w:val="en-US"/>
        </w:rPr>
        <w:t>–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D27A4B">
        <w:rPr>
          <w:rFonts w:ascii="Arial" w:hAnsi="Arial" w:cs="Arial"/>
          <w:sz w:val="28"/>
          <w:szCs w:val="28"/>
          <w:lang w:val="en-US"/>
        </w:rPr>
        <w:t>97-</w:t>
      </w:r>
      <w:proofErr w:type="gramStart"/>
      <w:r w:rsidRPr="00D27A4B">
        <w:rPr>
          <w:rFonts w:ascii="Arial" w:hAnsi="Arial" w:cs="Arial"/>
          <w:sz w:val="28"/>
          <w:szCs w:val="28"/>
          <w:lang w:val="en-US"/>
        </w:rPr>
        <w:t>86%</w:t>
      </w:r>
      <w:proofErr w:type="gramEnd"/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>3 – 85-69%</w:t>
      </w: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D27A4B">
        <w:rPr>
          <w:rFonts w:ascii="Arial" w:hAnsi="Arial" w:cs="Arial"/>
          <w:sz w:val="28"/>
          <w:szCs w:val="28"/>
          <w:lang w:val="en-US"/>
        </w:rPr>
        <w:t>– 68-49%</w:t>
      </w: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 w:rsidRPr="00D27A4B">
        <w:rPr>
          <w:rFonts w:ascii="Arial" w:hAnsi="Arial" w:cs="Arial"/>
          <w:sz w:val="28"/>
          <w:szCs w:val="28"/>
          <w:lang w:val="en-US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>5 – 48- 26%</w:t>
      </w: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Note </w:t>
      </w:r>
      <w:r w:rsidRPr="00D27A4B">
        <w:rPr>
          <w:rFonts w:ascii="Arial" w:hAnsi="Arial" w:cs="Arial"/>
          <w:sz w:val="28"/>
          <w:szCs w:val="28"/>
          <w:lang w:val="en-US"/>
        </w:rPr>
        <w:t xml:space="preserve">6 – 25- 0% </w:t>
      </w:r>
    </w:p>
    <w:p w:rsid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</w:p>
    <w:p w:rsidR="00D27A4B" w:rsidRPr="00D27A4B" w:rsidRDefault="00D27A4B" w:rsidP="00D27A4B">
      <w:pPr>
        <w:spacing w:line="360" w:lineRule="auto"/>
        <w:ind w:left="927"/>
        <w:rPr>
          <w:rFonts w:ascii="Arial" w:hAnsi="Arial" w:cs="Arial"/>
          <w:sz w:val="28"/>
          <w:szCs w:val="28"/>
          <w:lang w:val="en-US"/>
        </w:rPr>
      </w:pPr>
    </w:p>
    <w:p w:rsidR="00D27A4B" w:rsidRPr="00D27A4B" w:rsidRDefault="00D27A4B">
      <w:pPr>
        <w:rPr>
          <w:lang w:val="en-US"/>
        </w:rPr>
      </w:pPr>
    </w:p>
    <w:sectPr w:rsidR="00D27A4B" w:rsidRPr="00D27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2C68"/>
    <w:multiLevelType w:val="hybridMultilevel"/>
    <w:tmpl w:val="4D38E30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4B"/>
    <w:rsid w:val="001B251F"/>
    <w:rsid w:val="00D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3AE3-99C8-4C92-A13F-D65A00C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Schillings</dc:creator>
  <cp:keywords/>
  <dc:description/>
  <cp:lastModifiedBy>Barbara Schillings</cp:lastModifiedBy>
  <cp:revision>1</cp:revision>
  <cp:lastPrinted>2017-04-03T07:47:00Z</cp:lastPrinted>
  <dcterms:created xsi:type="dcterms:W3CDTF">2017-04-03T07:43:00Z</dcterms:created>
  <dcterms:modified xsi:type="dcterms:W3CDTF">2017-04-03T17:38:00Z</dcterms:modified>
</cp:coreProperties>
</file>